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20A80" w14:textId="2BD585AA" w:rsidR="002C2007" w:rsidRPr="00767163" w:rsidRDefault="00011170" w:rsidP="0010074E">
      <w:pPr>
        <w:jc w:val="center"/>
        <w:rPr>
          <w:rFonts w:asciiTheme="minorHAnsi" w:hAnsiTheme="minorHAnsi" w:cstheme="minorHAnsi"/>
          <w:b/>
          <w:bCs/>
          <w:color w:val="000000"/>
        </w:rPr>
      </w:pPr>
      <w:r>
        <w:rPr>
          <w:rFonts w:asciiTheme="minorHAnsi" w:hAnsiTheme="minorHAnsi" w:cstheme="minorHAnsi"/>
          <w:b/>
          <w:bCs/>
          <w:color w:val="000000"/>
        </w:rPr>
        <w:t>MAKING YOUR MONEY WORK FOR YOU</w:t>
      </w:r>
      <w:r w:rsidR="00CF725B" w:rsidRPr="00767163">
        <w:rPr>
          <w:rFonts w:asciiTheme="minorHAnsi" w:hAnsiTheme="minorHAnsi" w:cstheme="minorHAnsi"/>
          <w:b/>
          <w:bCs/>
          <w:color w:val="000000"/>
        </w:rPr>
        <w:t xml:space="preserve">: </w:t>
      </w:r>
      <w:r w:rsidR="00563629" w:rsidRPr="00767163">
        <w:rPr>
          <w:rFonts w:asciiTheme="minorHAnsi" w:hAnsiTheme="minorHAnsi" w:cstheme="minorHAnsi"/>
          <w:b/>
          <w:bCs/>
          <w:color w:val="000000"/>
        </w:rPr>
        <w:t>W</w:t>
      </w:r>
      <w:r w:rsidR="00767163">
        <w:rPr>
          <w:rFonts w:asciiTheme="minorHAnsi" w:hAnsiTheme="minorHAnsi" w:cstheme="minorHAnsi"/>
          <w:b/>
          <w:bCs/>
          <w:color w:val="000000"/>
        </w:rPr>
        <w:t>orkshop Descriptions</w:t>
      </w:r>
    </w:p>
    <w:p w14:paraId="630FACE2" w14:textId="77777777" w:rsidR="00CF725B" w:rsidRPr="00767163" w:rsidRDefault="00CF725B" w:rsidP="00CF725B">
      <w:pPr>
        <w:rPr>
          <w:rFonts w:asciiTheme="minorHAnsi" w:hAnsiTheme="minorHAnsi" w:cstheme="minorHAnsi"/>
          <w:b/>
          <w:bCs/>
          <w:color w:val="000000"/>
          <w:sz w:val="16"/>
          <w:szCs w:val="16"/>
        </w:rPr>
      </w:pPr>
    </w:p>
    <w:p w14:paraId="6827DC2B" w14:textId="4B4A3B7F" w:rsidR="00CF725B" w:rsidRPr="00767163" w:rsidRDefault="00767163" w:rsidP="00011170">
      <w:pPr>
        <w:jc w:val="center"/>
        <w:rPr>
          <w:rFonts w:asciiTheme="minorHAnsi" w:hAnsiTheme="minorHAnsi" w:cstheme="minorHAnsi"/>
          <w:b/>
          <w:bCs/>
          <w:color w:val="000000"/>
        </w:rPr>
      </w:pPr>
      <w:r>
        <w:rPr>
          <w:rFonts w:asciiTheme="minorHAnsi" w:hAnsiTheme="minorHAnsi" w:cstheme="minorHAnsi"/>
          <w:b/>
          <w:bCs/>
          <w:color w:val="000000"/>
        </w:rPr>
        <w:t xml:space="preserve">KEYNOTE: PROTECTING YOUR PERSONAL </w:t>
      </w:r>
      <w:r w:rsidR="00515F62">
        <w:rPr>
          <w:rFonts w:asciiTheme="minorHAnsi" w:hAnsiTheme="minorHAnsi" w:cstheme="minorHAnsi"/>
          <w:b/>
          <w:bCs/>
          <w:color w:val="000000"/>
        </w:rPr>
        <w:t xml:space="preserve">INFORMATION AND </w:t>
      </w:r>
      <w:r>
        <w:rPr>
          <w:rFonts w:asciiTheme="minorHAnsi" w:hAnsiTheme="minorHAnsi" w:cstheme="minorHAnsi"/>
          <w:b/>
          <w:bCs/>
          <w:color w:val="000000"/>
        </w:rPr>
        <w:t>IDENTITY</w:t>
      </w:r>
    </w:p>
    <w:p w14:paraId="7F71A10C" w14:textId="10BA0478" w:rsidR="00CF725B" w:rsidRPr="00767163" w:rsidRDefault="00011170" w:rsidP="00CF725B">
      <w:pPr>
        <w:rPr>
          <w:rFonts w:asciiTheme="minorHAnsi" w:hAnsiTheme="minorHAnsi" w:cstheme="minorHAnsi"/>
          <w:b/>
          <w:bCs/>
          <w:sz w:val="16"/>
          <w:szCs w:val="16"/>
        </w:rPr>
      </w:pPr>
      <w:r>
        <w:rPr>
          <w:rFonts w:asciiTheme="minorHAnsi" w:hAnsiTheme="minorHAnsi" w:cstheme="minorHAnsi"/>
          <w:b/>
          <w:bCs/>
          <w:noProof/>
        </w:rPr>
        <w:drawing>
          <wp:anchor distT="0" distB="0" distL="114300" distR="114300" simplePos="0" relativeHeight="251660288" behindDoc="1" locked="0" layoutInCell="1" allowOverlap="1" wp14:anchorId="35B75706" wp14:editId="7B7B2520">
            <wp:simplePos x="0" y="0"/>
            <wp:positionH relativeFrom="column">
              <wp:posOffset>0</wp:posOffset>
            </wp:positionH>
            <wp:positionV relativeFrom="paragraph">
              <wp:posOffset>123190</wp:posOffset>
            </wp:positionV>
            <wp:extent cx="992505" cy="1246505"/>
            <wp:effectExtent l="0" t="0" r="0" b="0"/>
            <wp:wrapTight wrapText="bothSides">
              <wp:wrapPolygon edited="0">
                <wp:start x="0" y="0"/>
                <wp:lineTo x="0" y="21347"/>
                <wp:lineTo x="21282" y="21347"/>
                <wp:lineTo x="21282" y="0"/>
                <wp:lineTo x="0" y="0"/>
              </wp:wrapPolygon>
            </wp:wrapTight>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da Krie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2505" cy="1246505"/>
                    </a:xfrm>
                    <a:prstGeom prst="rect">
                      <a:avLst/>
                    </a:prstGeom>
                  </pic:spPr>
                </pic:pic>
              </a:graphicData>
            </a:graphic>
            <wp14:sizeRelH relativeFrom="page">
              <wp14:pctWidth>0</wp14:pctWidth>
            </wp14:sizeRelH>
            <wp14:sizeRelV relativeFrom="page">
              <wp14:pctHeight>0</wp14:pctHeight>
            </wp14:sizeRelV>
          </wp:anchor>
        </w:drawing>
      </w:r>
    </w:p>
    <w:p w14:paraId="75796D27" w14:textId="4F051316" w:rsidR="00CF725B" w:rsidRPr="00767163" w:rsidRDefault="00CF725B" w:rsidP="00CF725B">
      <w:pPr>
        <w:rPr>
          <w:rFonts w:asciiTheme="minorHAnsi" w:hAnsiTheme="minorHAnsi" w:cstheme="minorHAnsi"/>
          <w:b/>
          <w:bCs/>
        </w:rPr>
      </w:pPr>
      <w:r w:rsidRPr="00767163">
        <w:rPr>
          <w:rFonts w:asciiTheme="minorHAnsi" w:hAnsiTheme="minorHAnsi" w:cstheme="minorHAnsi"/>
          <w:b/>
          <w:bCs/>
        </w:rPr>
        <w:t>Linda Krieg</w:t>
      </w:r>
      <w:r w:rsidRPr="00767163">
        <w:rPr>
          <w:rFonts w:asciiTheme="minorHAnsi" w:hAnsiTheme="minorHAnsi" w:cstheme="minorHAnsi"/>
        </w:rPr>
        <w:t xml:space="preserve"> had a 20-year career serving in </w:t>
      </w:r>
      <w:r w:rsidR="00767163" w:rsidRPr="00767163">
        <w:rPr>
          <w:rFonts w:asciiTheme="minorHAnsi" w:hAnsiTheme="minorHAnsi" w:cstheme="minorHAnsi"/>
        </w:rPr>
        <w:t xml:space="preserve">the </w:t>
      </w:r>
      <w:r w:rsidRPr="00767163">
        <w:rPr>
          <w:rFonts w:asciiTheme="minorHAnsi" w:hAnsiTheme="minorHAnsi" w:cstheme="minorHAnsi"/>
        </w:rPr>
        <w:t xml:space="preserve">Chicago, Milwaukee and Washington D.C.  </w:t>
      </w:r>
      <w:r w:rsidR="00767163" w:rsidRPr="00767163">
        <w:rPr>
          <w:rFonts w:asciiTheme="minorHAnsi" w:hAnsiTheme="minorHAnsi" w:cstheme="minorHAnsi"/>
        </w:rPr>
        <w:t xml:space="preserve">bureaus of the FBI.  </w:t>
      </w:r>
      <w:r w:rsidRPr="00767163">
        <w:rPr>
          <w:rFonts w:asciiTheme="minorHAnsi" w:hAnsiTheme="minorHAnsi" w:cstheme="minorHAnsi"/>
        </w:rPr>
        <w:t>In 2010, Ms. Krieg retired from the FBI and joined NCMEC to assume the role of Chief Operating Officer.  In this role she oversaw NCMEC’s federal grant, awarded by the U.S. Department of Justice’s Office of Juvenile Justice and Delinquency Prevention. In late 2015, Ms. Krieg retired from NCMEC and moved to the Milwaukee area.  She is an elected official serving on the Ozaukee County Board of Supervisors.  Ms. Krieg received a Juris Doctor from Hofstra University School of Law and a Bachelor of Business Administration in marketing from Baruch College.</w:t>
      </w:r>
    </w:p>
    <w:p w14:paraId="62A7F949" w14:textId="77777777" w:rsidR="00767163" w:rsidRPr="00767163" w:rsidRDefault="00767163" w:rsidP="00563629">
      <w:pPr>
        <w:rPr>
          <w:rFonts w:asciiTheme="minorHAnsi" w:hAnsiTheme="minorHAnsi" w:cstheme="minorHAnsi"/>
          <w:sz w:val="16"/>
          <w:szCs w:val="16"/>
        </w:rPr>
      </w:pPr>
    </w:p>
    <w:p w14:paraId="317DB210" w14:textId="6C7704CE" w:rsidR="00CF725B" w:rsidRPr="00767163" w:rsidRDefault="00767163" w:rsidP="00563629">
      <w:pPr>
        <w:rPr>
          <w:rFonts w:asciiTheme="minorHAnsi" w:hAnsiTheme="minorHAnsi" w:cstheme="minorHAnsi"/>
          <w:b/>
          <w:bCs/>
          <w:color w:val="000000"/>
        </w:rPr>
      </w:pPr>
      <w:r>
        <w:rPr>
          <w:rFonts w:asciiTheme="minorHAnsi" w:hAnsiTheme="minorHAnsi" w:cstheme="minorHAnsi"/>
          <w:b/>
          <w:bCs/>
          <w:color w:val="000000"/>
        </w:rPr>
        <w:t xml:space="preserve">WORKSHOPS: </w:t>
      </w:r>
    </w:p>
    <w:p w14:paraId="02532969" w14:textId="77777777" w:rsidR="00CF725B" w:rsidRPr="004A2BC9" w:rsidRDefault="00CF725B" w:rsidP="00563629">
      <w:pPr>
        <w:rPr>
          <w:rFonts w:asciiTheme="minorHAnsi" w:hAnsiTheme="minorHAnsi" w:cstheme="minorHAnsi"/>
          <w:sz w:val="16"/>
          <w:szCs w:val="16"/>
        </w:rPr>
      </w:pPr>
    </w:p>
    <w:tbl>
      <w:tblPr>
        <w:tblW w:w="9810" w:type="dxa"/>
        <w:tblInd w:w="-100" w:type="dxa"/>
        <w:tblCellMar>
          <w:top w:w="15" w:type="dxa"/>
          <w:left w:w="15" w:type="dxa"/>
          <w:bottom w:w="15" w:type="dxa"/>
          <w:right w:w="15" w:type="dxa"/>
        </w:tblCellMar>
        <w:tblLook w:val="04A0" w:firstRow="1" w:lastRow="0" w:firstColumn="1" w:lastColumn="0" w:noHBand="0" w:noVBand="1"/>
      </w:tblPr>
      <w:tblGrid>
        <w:gridCol w:w="1530"/>
        <w:gridCol w:w="4320"/>
        <w:gridCol w:w="3960"/>
      </w:tblGrid>
      <w:tr w:rsidR="00011170" w:rsidRPr="00011170" w14:paraId="37539CAB" w14:textId="77777777" w:rsidTr="004A2BC9">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4DD02" w14:textId="77777777" w:rsidR="00563629" w:rsidRPr="00011170" w:rsidRDefault="00563629" w:rsidP="00563629">
            <w:pPr>
              <w:rPr>
                <w:rFonts w:asciiTheme="minorHAnsi" w:hAnsiTheme="minorHAnsi" w:cstheme="minorHAnsi"/>
                <w:sz w:val="22"/>
                <w:szCs w:val="22"/>
              </w:rPr>
            </w:pPr>
            <w:r w:rsidRPr="00011170">
              <w:rPr>
                <w:rFonts w:asciiTheme="minorHAnsi" w:hAnsiTheme="minorHAnsi" w:cstheme="minorHAnsi"/>
                <w:b/>
                <w:bCs/>
                <w:color w:val="000000"/>
                <w:sz w:val="22"/>
                <w:szCs w:val="22"/>
              </w:rPr>
              <w:t>Audience</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F5F28" w14:textId="3891CD70" w:rsidR="00563629" w:rsidRPr="00011170" w:rsidRDefault="00563629" w:rsidP="00563629">
            <w:pPr>
              <w:rPr>
                <w:rFonts w:asciiTheme="minorHAnsi" w:hAnsiTheme="minorHAnsi" w:cstheme="minorHAnsi"/>
                <w:sz w:val="22"/>
                <w:szCs w:val="22"/>
              </w:rPr>
            </w:pPr>
            <w:r w:rsidRPr="00011170">
              <w:rPr>
                <w:rFonts w:asciiTheme="minorHAnsi" w:hAnsiTheme="minorHAnsi" w:cstheme="minorHAnsi"/>
                <w:b/>
                <w:bCs/>
                <w:color w:val="000000"/>
                <w:sz w:val="22"/>
                <w:szCs w:val="22"/>
              </w:rPr>
              <w:t>Session 1: 9:45-10:15</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25BAC" w14:textId="4C832557" w:rsidR="00563629" w:rsidRPr="00011170" w:rsidRDefault="00563629" w:rsidP="00563629">
            <w:pPr>
              <w:rPr>
                <w:rFonts w:asciiTheme="minorHAnsi" w:hAnsiTheme="minorHAnsi" w:cstheme="minorHAnsi"/>
                <w:sz w:val="22"/>
                <w:szCs w:val="22"/>
              </w:rPr>
            </w:pPr>
            <w:r w:rsidRPr="00011170">
              <w:rPr>
                <w:rFonts w:asciiTheme="minorHAnsi" w:hAnsiTheme="minorHAnsi" w:cstheme="minorHAnsi"/>
                <w:b/>
                <w:bCs/>
                <w:color w:val="000000"/>
                <w:sz w:val="22"/>
                <w:szCs w:val="22"/>
              </w:rPr>
              <w:t>Session 2: 10:45-11:15</w:t>
            </w:r>
          </w:p>
        </w:tc>
      </w:tr>
      <w:tr w:rsidR="00011170" w:rsidRPr="00011170" w14:paraId="146870A3" w14:textId="77777777" w:rsidTr="004A2BC9">
        <w:tc>
          <w:tcPr>
            <w:tcW w:w="153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1DAE1507" w14:textId="03A86D5C" w:rsidR="00563629" w:rsidRPr="00011170" w:rsidRDefault="00563629" w:rsidP="00563629">
            <w:pPr>
              <w:rPr>
                <w:rFonts w:asciiTheme="minorHAnsi" w:hAnsiTheme="minorHAnsi" w:cstheme="minorHAnsi"/>
                <w:b/>
                <w:bCs/>
                <w:sz w:val="22"/>
                <w:szCs w:val="22"/>
              </w:rPr>
            </w:pPr>
            <w:r w:rsidRPr="00011170">
              <w:rPr>
                <w:rFonts w:asciiTheme="minorHAnsi" w:hAnsiTheme="minorHAnsi" w:cstheme="minorHAnsi"/>
                <w:b/>
                <w:bCs/>
                <w:color w:val="000000"/>
                <w:sz w:val="22"/>
                <w:szCs w:val="22"/>
              </w:rPr>
              <w:t xml:space="preserve">Couples and Young or New Families </w:t>
            </w:r>
          </w:p>
        </w:tc>
        <w:tc>
          <w:tcPr>
            <w:tcW w:w="432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5BCBF48D" w14:textId="348827A1" w:rsidR="00563629" w:rsidRPr="00011170" w:rsidRDefault="00563629" w:rsidP="00563629">
            <w:pPr>
              <w:rPr>
                <w:rFonts w:asciiTheme="minorHAnsi" w:hAnsiTheme="minorHAnsi" w:cstheme="minorHAnsi"/>
                <w:color w:val="000000"/>
                <w:sz w:val="22"/>
                <w:szCs w:val="22"/>
              </w:rPr>
            </w:pPr>
            <w:r w:rsidRPr="00011170">
              <w:rPr>
                <w:rFonts w:asciiTheme="minorHAnsi" w:hAnsiTheme="minorHAnsi" w:cstheme="minorHAnsi"/>
                <w:b/>
                <w:bCs/>
                <w:color w:val="000000"/>
                <w:sz w:val="22"/>
                <w:szCs w:val="22"/>
              </w:rPr>
              <w:t>Family Budgetin</w:t>
            </w:r>
            <w:r w:rsidR="00011170" w:rsidRPr="00011170">
              <w:rPr>
                <w:rFonts w:asciiTheme="minorHAnsi" w:hAnsiTheme="minorHAnsi" w:cstheme="minorHAnsi"/>
                <w:b/>
                <w:bCs/>
                <w:color w:val="000000"/>
                <w:sz w:val="22"/>
                <w:szCs w:val="22"/>
              </w:rPr>
              <w:t>g 15A</w:t>
            </w:r>
            <w:r w:rsidRPr="00011170">
              <w:rPr>
                <w:rFonts w:asciiTheme="minorHAnsi" w:hAnsiTheme="minorHAnsi" w:cstheme="minorHAnsi"/>
                <w:color w:val="000000"/>
                <w:sz w:val="22"/>
                <w:szCs w:val="22"/>
              </w:rPr>
              <w:t xml:space="preserve"> </w:t>
            </w:r>
          </w:p>
          <w:p w14:paraId="7BF77DBB" w14:textId="32531678" w:rsidR="00563629" w:rsidRPr="00011170" w:rsidRDefault="00563629" w:rsidP="00563629">
            <w:pPr>
              <w:rPr>
                <w:rFonts w:asciiTheme="minorHAnsi" w:hAnsiTheme="minorHAnsi" w:cstheme="minorHAnsi"/>
                <w:sz w:val="22"/>
                <w:szCs w:val="22"/>
              </w:rPr>
            </w:pPr>
            <w:r w:rsidRPr="00011170">
              <w:rPr>
                <w:rFonts w:asciiTheme="minorHAnsi" w:hAnsiTheme="minorHAnsi" w:cstheme="minorHAnsi"/>
                <w:color w:val="000000"/>
                <w:sz w:val="22"/>
                <w:szCs w:val="22"/>
              </w:rPr>
              <w:t>Discuss strategies to pay the often-exorbitant bills of child-care a mortgage and find ways to save.</w:t>
            </w:r>
          </w:p>
        </w:tc>
        <w:tc>
          <w:tcPr>
            <w:tcW w:w="396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7CCC652E" w14:textId="77777777" w:rsidR="00563629" w:rsidRPr="00011170" w:rsidRDefault="00563629" w:rsidP="00563629">
            <w:pPr>
              <w:rPr>
                <w:rFonts w:asciiTheme="minorHAnsi" w:hAnsiTheme="minorHAnsi" w:cstheme="minorHAnsi"/>
                <w:color w:val="000000"/>
                <w:sz w:val="22"/>
                <w:szCs w:val="22"/>
              </w:rPr>
            </w:pPr>
            <w:r w:rsidRPr="00011170">
              <w:rPr>
                <w:rFonts w:asciiTheme="minorHAnsi" w:hAnsiTheme="minorHAnsi" w:cstheme="minorHAnsi"/>
                <w:b/>
                <w:bCs/>
                <w:color w:val="000000"/>
                <w:sz w:val="22"/>
                <w:szCs w:val="22"/>
              </w:rPr>
              <w:t>Investing for the Future</w:t>
            </w:r>
            <w:r w:rsidRPr="00011170">
              <w:rPr>
                <w:rFonts w:asciiTheme="minorHAnsi" w:hAnsiTheme="minorHAnsi" w:cstheme="minorHAnsi"/>
                <w:color w:val="000000"/>
                <w:sz w:val="22"/>
                <w:szCs w:val="22"/>
              </w:rPr>
              <w:t xml:space="preserve"> </w:t>
            </w:r>
          </w:p>
          <w:p w14:paraId="5C89254A" w14:textId="15A98B2B" w:rsidR="00563629" w:rsidRPr="00011170" w:rsidRDefault="00563629" w:rsidP="00563629">
            <w:pPr>
              <w:rPr>
                <w:rFonts w:asciiTheme="minorHAnsi" w:hAnsiTheme="minorHAnsi" w:cstheme="minorHAnsi"/>
                <w:sz w:val="22"/>
                <w:szCs w:val="22"/>
              </w:rPr>
            </w:pPr>
            <w:r w:rsidRPr="00011170">
              <w:rPr>
                <w:rFonts w:asciiTheme="minorHAnsi" w:hAnsiTheme="minorHAnsi" w:cstheme="minorHAnsi"/>
                <w:color w:val="000000"/>
                <w:sz w:val="22"/>
                <w:szCs w:val="22"/>
              </w:rPr>
              <w:t>Can you look ahead to college for the kids and your own retirement?  Yes!  Here is how.</w:t>
            </w:r>
          </w:p>
        </w:tc>
      </w:tr>
      <w:tr w:rsidR="00011170" w:rsidRPr="00011170" w14:paraId="10C95F93" w14:textId="77777777" w:rsidTr="004A2BC9">
        <w:tc>
          <w:tcPr>
            <w:tcW w:w="153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0E05658C" w14:textId="54D1DA17" w:rsidR="00F52718" w:rsidRPr="00011170" w:rsidRDefault="00F52718" w:rsidP="00563629">
            <w:pPr>
              <w:rPr>
                <w:rFonts w:asciiTheme="minorHAnsi" w:hAnsiTheme="minorHAnsi" w:cstheme="minorHAnsi"/>
                <w:b/>
                <w:bCs/>
                <w:color w:val="000000"/>
                <w:sz w:val="22"/>
                <w:szCs w:val="22"/>
              </w:rPr>
            </w:pPr>
            <w:r w:rsidRPr="00011170">
              <w:rPr>
                <w:rFonts w:asciiTheme="minorHAnsi" w:hAnsiTheme="minorHAnsi" w:cstheme="minorHAnsi"/>
                <w:b/>
                <w:bCs/>
                <w:color w:val="000000"/>
                <w:sz w:val="22"/>
                <w:szCs w:val="22"/>
              </w:rPr>
              <w:t>Presenter</w:t>
            </w:r>
          </w:p>
        </w:tc>
        <w:tc>
          <w:tcPr>
            <w:tcW w:w="432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001561F6" w14:textId="6C1F4DF7" w:rsidR="00F52718" w:rsidRPr="00011170" w:rsidRDefault="00011170" w:rsidP="00563629">
            <w:pPr>
              <w:rPr>
                <w:rFonts w:asciiTheme="minorHAnsi" w:hAnsiTheme="minorHAnsi" w:cstheme="minorHAnsi"/>
                <w:color w:val="000000"/>
                <w:sz w:val="22"/>
                <w:szCs w:val="22"/>
              </w:rPr>
            </w:pPr>
            <w:r>
              <w:rPr>
                <w:rFonts w:asciiTheme="minorHAnsi" w:hAnsiTheme="minorHAnsi" w:cstheme="minorHAnsi"/>
                <w:b/>
                <w:bCs/>
                <w:noProof/>
                <w:color w:val="000000"/>
                <w:sz w:val="22"/>
                <w:szCs w:val="22"/>
              </w:rPr>
              <w:drawing>
                <wp:anchor distT="0" distB="0" distL="114300" distR="114300" simplePos="0" relativeHeight="251661312" behindDoc="1" locked="0" layoutInCell="1" allowOverlap="1" wp14:anchorId="07FEF3A5" wp14:editId="0E65BC53">
                  <wp:simplePos x="0" y="0"/>
                  <wp:positionH relativeFrom="column">
                    <wp:posOffset>-4752</wp:posOffset>
                  </wp:positionH>
                  <wp:positionV relativeFrom="paragraph">
                    <wp:posOffset>40005</wp:posOffset>
                  </wp:positionV>
                  <wp:extent cx="570230" cy="694690"/>
                  <wp:effectExtent l="0" t="0" r="1270" b="3810"/>
                  <wp:wrapTight wrapText="bothSides">
                    <wp:wrapPolygon edited="0">
                      <wp:start x="0" y="0"/>
                      <wp:lineTo x="0" y="21324"/>
                      <wp:lineTo x="21167" y="21324"/>
                      <wp:lineTo x="21167" y="0"/>
                      <wp:lineTo x="0" y="0"/>
                    </wp:wrapPolygon>
                  </wp:wrapTight>
                  <wp:docPr id="4" name="Picture 4" descr="A person wearing glasses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sh Branham.jpg"/>
                          <pic:cNvPicPr/>
                        </pic:nvPicPr>
                        <pic:blipFill rotWithShape="1">
                          <a:blip r:embed="rId5" cstate="print">
                            <a:extLst>
                              <a:ext uri="{28A0092B-C50C-407E-A947-70E740481C1C}">
                                <a14:useLocalDpi xmlns:a14="http://schemas.microsoft.com/office/drawing/2010/main" val="0"/>
                              </a:ext>
                            </a:extLst>
                          </a:blip>
                          <a:srcRect t="12397"/>
                          <a:stretch/>
                        </pic:blipFill>
                        <pic:spPr bwMode="auto">
                          <a:xfrm>
                            <a:off x="0" y="0"/>
                            <a:ext cx="570230" cy="694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725B" w:rsidRPr="00011170">
              <w:rPr>
                <w:rFonts w:asciiTheme="minorHAnsi" w:hAnsiTheme="minorHAnsi" w:cstheme="minorHAnsi"/>
                <w:b/>
                <w:bCs/>
                <w:color w:val="000000"/>
                <w:sz w:val="22"/>
                <w:szCs w:val="22"/>
              </w:rPr>
              <w:t>Josh Branham</w:t>
            </w:r>
            <w:r w:rsidR="00CF725B" w:rsidRPr="00011170">
              <w:rPr>
                <w:rFonts w:asciiTheme="minorHAnsi" w:hAnsiTheme="minorHAnsi" w:cstheme="minorHAnsi"/>
                <w:color w:val="000000"/>
                <w:sz w:val="22"/>
                <w:szCs w:val="22"/>
              </w:rPr>
              <w:t xml:space="preserve"> serves as the Branch Manager at the First Bank Financial Centre, Grafton.  He got involved in the banking industry 10 years ago to combine his interest in banking with a desire to help people. He hopes to have a positive impact in the lives of my customers, employees, coworkers and my community. </w:t>
            </w:r>
          </w:p>
        </w:tc>
        <w:tc>
          <w:tcPr>
            <w:tcW w:w="396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4F5BD363" w14:textId="54AD5BC4" w:rsidR="00011170" w:rsidRPr="00011170" w:rsidRDefault="00011170" w:rsidP="00563629">
            <w:pPr>
              <w:rPr>
                <w:rFonts w:asciiTheme="minorHAnsi" w:hAnsiTheme="minorHAnsi" w:cstheme="minorHAnsi"/>
                <w:color w:val="000000"/>
                <w:sz w:val="22"/>
                <w:szCs w:val="22"/>
              </w:rPr>
            </w:pPr>
            <w:r w:rsidRPr="00011170">
              <w:rPr>
                <w:rFonts w:asciiTheme="minorHAnsi" w:hAnsiTheme="minorHAnsi" w:cstheme="minorHAnsi"/>
                <w:noProof/>
                <w:color w:val="000000"/>
                <w:sz w:val="22"/>
                <w:szCs w:val="22"/>
              </w:rPr>
              <w:drawing>
                <wp:anchor distT="0" distB="0" distL="114300" distR="114300" simplePos="0" relativeHeight="251658240" behindDoc="1" locked="0" layoutInCell="1" allowOverlap="1" wp14:anchorId="427CE717" wp14:editId="0AAF0F41">
                  <wp:simplePos x="0" y="0"/>
                  <wp:positionH relativeFrom="column">
                    <wp:posOffset>10467</wp:posOffset>
                  </wp:positionH>
                  <wp:positionV relativeFrom="paragraph">
                    <wp:posOffset>0</wp:posOffset>
                  </wp:positionV>
                  <wp:extent cx="570230" cy="798195"/>
                  <wp:effectExtent l="0" t="0" r="1270" b="1905"/>
                  <wp:wrapTight wrapText="bothSides">
                    <wp:wrapPolygon edited="0">
                      <wp:start x="0" y="0"/>
                      <wp:lineTo x="0" y="21308"/>
                      <wp:lineTo x="21167" y="21308"/>
                      <wp:lineTo x="21167" y="0"/>
                      <wp:lineTo x="0" y="0"/>
                    </wp:wrapPolygon>
                  </wp:wrapTight>
                  <wp:docPr id="1" name="Picture 1" descr="A person wearing a white shirt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Donald_Jo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230" cy="798195"/>
                          </a:xfrm>
                          <a:prstGeom prst="rect">
                            <a:avLst/>
                          </a:prstGeom>
                        </pic:spPr>
                      </pic:pic>
                    </a:graphicData>
                  </a:graphic>
                  <wp14:sizeRelH relativeFrom="page">
                    <wp14:pctWidth>0</wp14:pctWidth>
                  </wp14:sizeRelH>
                  <wp14:sizeRelV relativeFrom="page">
                    <wp14:pctHeight>0</wp14:pctHeight>
                  </wp14:sizeRelV>
                </wp:anchor>
              </w:drawing>
            </w:r>
            <w:r w:rsidRPr="00011170">
              <w:rPr>
                <w:rFonts w:asciiTheme="minorHAnsi" w:hAnsiTheme="minorHAnsi" w:cstheme="minorHAnsi"/>
                <w:b/>
                <w:bCs/>
                <w:color w:val="000000"/>
                <w:sz w:val="22"/>
                <w:szCs w:val="22"/>
              </w:rPr>
              <w:t>Jos</w:t>
            </w:r>
            <w:r>
              <w:rPr>
                <w:rFonts w:asciiTheme="minorHAnsi" w:hAnsiTheme="minorHAnsi" w:cstheme="minorHAnsi"/>
                <w:b/>
                <w:bCs/>
                <w:color w:val="000000"/>
                <w:sz w:val="22"/>
                <w:szCs w:val="22"/>
              </w:rPr>
              <w:t>h</w:t>
            </w:r>
            <w:r w:rsidRPr="00011170">
              <w:rPr>
                <w:rFonts w:asciiTheme="minorHAnsi" w:hAnsiTheme="minorHAnsi" w:cstheme="minorHAnsi"/>
                <w:b/>
                <w:bCs/>
                <w:color w:val="000000"/>
                <w:sz w:val="22"/>
                <w:szCs w:val="22"/>
              </w:rPr>
              <w:t xml:space="preserve"> McDonald</w:t>
            </w:r>
            <w:r w:rsidRPr="00011170">
              <w:rPr>
                <w:rFonts w:asciiTheme="minorHAnsi" w:hAnsiTheme="minorHAnsi" w:cstheme="minorHAnsi"/>
                <w:color w:val="000000"/>
                <w:sz w:val="22"/>
                <w:szCs w:val="22"/>
              </w:rPr>
              <w:t xml:space="preserve"> is the Consumer Lending Manager for Kohler Credit Union.  He has held several roles within credit union operations and has been a frequent presenter on financial-related matters.</w:t>
            </w:r>
          </w:p>
        </w:tc>
      </w:tr>
      <w:tr w:rsidR="00011170" w:rsidRPr="00011170" w14:paraId="1357B448" w14:textId="77777777" w:rsidTr="004A2BC9">
        <w:tc>
          <w:tcPr>
            <w:tcW w:w="153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05B5CE26" w14:textId="41066833" w:rsidR="00563629" w:rsidRPr="00011170" w:rsidRDefault="00563629" w:rsidP="00563629">
            <w:pPr>
              <w:rPr>
                <w:rFonts w:asciiTheme="minorHAnsi" w:hAnsiTheme="minorHAnsi" w:cstheme="minorHAnsi"/>
                <w:b/>
                <w:bCs/>
                <w:sz w:val="22"/>
                <w:szCs w:val="22"/>
              </w:rPr>
            </w:pPr>
            <w:r w:rsidRPr="00011170">
              <w:rPr>
                <w:rFonts w:asciiTheme="minorHAnsi" w:hAnsiTheme="minorHAnsi" w:cstheme="minorHAnsi"/>
                <w:b/>
                <w:bCs/>
                <w:color w:val="000000"/>
                <w:sz w:val="22"/>
                <w:szCs w:val="22"/>
              </w:rPr>
              <w:t>Planning for Young Adults </w:t>
            </w:r>
          </w:p>
        </w:tc>
        <w:tc>
          <w:tcPr>
            <w:tcW w:w="432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28BA32D3" w14:textId="7412FF5D" w:rsidR="00563629" w:rsidRPr="00011170" w:rsidRDefault="00563629" w:rsidP="00563629">
            <w:pPr>
              <w:rPr>
                <w:rFonts w:asciiTheme="minorHAnsi" w:hAnsiTheme="minorHAnsi" w:cstheme="minorHAnsi"/>
                <w:b/>
                <w:bCs/>
                <w:color w:val="000000"/>
                <w:sz w:val="22"/>
                <w:szCs w:val="22"/>
              </w:rPr>
            </w:pPr>
            <w:r w:rsidRPr="00011170">
              <w:rPr>
                <w:rFonts w:asciiTheme="minorHAnsi" w:hAnsiTheme="minorHAnsi" w:cstheme="minorHAnsi"/>
                <w:b/>
                <w:bCs/>
                <w:color w:val="000000"/>
                <w:sz w:val="22"/>
                <w:szCs w:val="22"/>
              </w:rPr>
              <w:t>Preparing for Colleg</w:t>
            </w:r>
            <w:r w:rsidR="00011170" w:rsidRPr="00011170">
              <w:rPr>
                <w:rFonts w:asciiTheme="minorHAnsi" w:hAnsiTheme="minorHAnsi" w:cstheme="minorHAnsi"/>
                <w:b/>
                <w:bCs/>
                <w:color w:val="000000"/>
                <w:sz w:val="22"/>
                <w:szCs w:val="22"/>
              </w:rPr>
              <w:t>e 15B</w:t>
            </w:r>
          </w:p>
          <w:p w14:paraId="5ACCB011" w14:textId="77777777" w:rsidR="00F52718" w:rsidRPr="00011170" w:rsidRDefault="00F52718" w:rsidP="00F52718">
            <w:pPr>
              <w:rPr>
                <w:rFonts w:asciiTheme="minorHAnsi" w:hAnsiTheme="minorHAnsi" w:cstheme="minorHAnsi"/>
                <w:color w:val="000000"/>
                <w:sz w:val="22"/>
                <w:szCs w:val="22"/>
              </w:rPr>
            </w:pPr>
            <w:r w:rsidRPr="00011170">
              <w:rPr>
                <w:rFonts w:asciiTheme="minorHAnsi" w:hAnsiTheme="minorHAnsi" w:cstheme="minorHAnsi"/>
                <w:color w:val="000000"/>
                <w:sz w:val="22"/>
                <w:szCs w:val="22"/>
              </w:rPr>
              <w:t xml:space="preserve">The Office of Student Financial Aid from UW-Madison will share about the FAFSA and financial aid processes as well as share about some of their prominent aid programs like Bucky’s Tuition Promise and </w:t>
            </w:r>
            <w:proofErr w:type="spellStart"/>
            <w:r w:rsidRPr="00011170">
              <w:rPr>
                <w:rFonts w:asciiTheme="minorHAnsi" w:hAnsiTheme="minorHAnsi" w:cstheme="minorHAnsi"/>
                <w:color w:val="000000"/>
                <w:sz w:val="22"/>
                <w:szCs w:val="22"/>
              </w:rPr>
              <w:t>FASTrack</w:t>
            </w:r>
            <w:proofErr w:type="spellEnd"/>
            <w:r w:rsidRPr="00011170">
              <w:rPr>
                <w:rFonts w:asciiTheme="minorHAnsi" w:hAnsiTheme="minorHAnsi" w:cstheme="minorHAnsi"/>
                <w:color w:val="000000"/>
                <w:sz w:val="22"/>
                <w:szCs w:val="22"/>
              </w:rPr>
              <w:t>.</w:t>
            </w:r>
          </w:p>
          <w:p w14:paraId="5B84F029" w14:textId="6C0CB450" w:rsidR="00563629" w:rsidRPr="00011170" w:rsidRDefault="00563629" w:rsidP="00563629">
            <w:pPr>
              <w:rPr>
                <w:rFonts w:asciiTheme="minorHAnsi" w:hAnsiTheme="minorHAnsi" w:cstheme="minorHAnsi"/>
                <w:sz w:val="22"/>
                <w:szCs w:val="22"/>
              </w:rPr>
            </w:pPr>
          </w:p>
        </w:tc>
        <w:tc>
          <w:tcPr>
            <w:tcW w:w="396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hideMark/>
          </w:tcPr>
          <w:p w14:paraId="7DA4D0F7" w14:textId="7A54FF41" w:rsidR="00563629" w:rsidRPr="00011170" w:rsidRDefault="00563629" w:rsidP="00563629">
            <w:pPr>
              <w:rPr>
                <w:rFonts w:asciiTheme="minorHAnsi" w:hAnsiTheme="minorHAnsi" w:cstheme="minorHAnsi"/>
                <w:b/>
                <w:bCs/>
                <w:color w:val="000000"/>
                <w:sz w:val="22"/>
                <w:szCs w:val="22"/>
              </w:rPr>
            </w:pPr>
            <w:r w:rsidRPr="00011170">
              <w:rPr>
                <w:rFonts w:asciiTheme="minorHAnsi" w:hAnsiTheme="minorHAnsi" w:cstheme="minorHAnsi"/>
                <w:b/>
                <w:bCs/>
                <w:color w:val="000000"/>
                <w:sz w:val="22"/>
                <w:szCs w:val="22"/>
              </w:rPr>
              <w:t>Prepare for Life After High School</w:t>
            </w:r>
          </w:p>
          <w:p w14:paraId="15FE4BA9" w14:textId="40233E31" w:rsidR="00563629" w:rsidRPr="00011170" w:rsidRDefault="00563629" w:rsidP="00563629">
            <w:pPr>
              <w:rPr>
                <w:rFonts w:asciiTheme="minorHAnsi" w:hAnsiTheme="minorHAnsi" w:cstheme="minorHAnsi"/>
                <w:sz w:val="22"/>
                <w:szCs w:val="22"/>
              </w:rPr>
            </w:pPr>
            <w:r w:rsidRPr="00011170">
              <w:rPr>
                <w:rFonts w:asciiTheme="minorHAnsi" w:hAnsiTheme="minorHAnsi" w:cstheme="minorHAnsi"/>
                <w:color w:val="000000"/>
                <w:sz w:val="22"/>
                <w:szCs w:val="22"/>
              </w:rPr>
              <w:t>This workshop will help students moving into the real world.  Topics covered will include budgeting, paying bills, dealing with credit cards. </w:t>
            </w:r>
          </w:p>
          <w:p w14:paraId="57A9420C" w14:textId="3E6E48FD" w:rsidR="00563629" w:rsidRPr="00011170" w:rsidRDefault="00563629" w:rsidP="00563629">
            <w:pPr>
              <w:rPr>
                <w:rFonts w:asciiTheme="minorHAnsi" w:hAnsiTheme="minorHAnsi" w:cstheme="minorHAnsi"/>
                <w:sz w:val="22"/>
                <w:szCs w:val="22"/>
              </w:rPr>
            </w:pPr>
          </w:p>
        </w:tc>
      </w:tr>
      <w:tr w:rsidR="00011170" w:rsidRPr="00011170" w14:paraId="5B0875E0" w14:textId="77777777" w:rsidTr="004A2BC9">
        <w:tc>
          <w:tcPr>
            <w:tcW w:w="153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C221BAF" w14:textId="59AE2B9B" w:rsidR="00F52718" w:rsidRPr="00011170" w:rsidRDefault="00F52718" w:rsidP="00563629">
            <w:pPr>
              <w:rPr>
                <w:rFonts w:asciiTheme="minorHAnsi" w:hAnsiTheme="minorHAnsi" w:cstheme="minorHAnsi"/>
                <w:b/>
                <w:bCs/>
                <w:color w:val="000000"/>
                <w:sz w:val="22"/>
                <w:szCs w:val="22"/>
              </w:rPr>
            </w:pPr>
            <w:r w:rsidRPr="00011170">
              <w:rPr>
                <w:rFonts w:asciiTheme="minorHAnsi" w:hAnsiTheme="minorHAnsi" w:cstheme="minorHAnsi"/>
                <w:b/>
                <w:bCs/>
                <w:color w:val="000000"/>
                <w:sz w:val="22"/>
                <w:szCs w:val="22"/>
              </w:rPr>
              <w:t>Presenter</w:t>
            </w:r>
          </w:p>
        </w:tc>
        <w:tc>
          <w:tcPr>
            <w:tcW w:w="432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38CD8FA" w14:textId="38AF33DC" w:rsidR="00F52718" w:rsidRPr="00011170" w:rsidRDefault="00A05A51" w:rsidP="00563629">
            <w:pPr>
              <w:rPr>
                <w:rFonts w:asciiTheme="minorHAnsi" w:hAnsiTheme="minorHAnsi" w:cstheme="minorHAnsi"/>
                <w:sz w:val="22"/>
                <w:szCs w:val="22"/>
              </w:rPr>
            </w:pPr>
            <w:r>
              <w:rPr>
                <w:rFonts w:asciiTheme="minorHAnsi" w:hAnsiTheme="minorHAnsi" w:cstheme="minorHAnsi"/>
                <w:b/>
                <w:bCs/>
                <w:noProof/>
                <w:sz w:val="22"/>
                <w:szCs w:val="22"/>
              </w:rPr>
              <w:drawing>
                <wp:anchor distT="0" distB="0" distL="114300" distR="114300" simplePos="0" relativeHeight="251666432" behindDoc="1" locked="0" layoutInCell="1" allowOverlap="1" wp14:anchorId="34655338" wp14:editId="69264AAF">
                  <wp:simplePos x="0" y="0"/>
                  <wp:positionH relativeFrom="column">
                    <wp:posOffset>6350</wp:posOffset>
                  </wp:positionH>
                  <wp:positionV relativeFrom="paragraph">
                    <wp:posOffset>1270</wp:posOffset>
                  </wp:positionV>
                  <wp:extent cx="492125" cy="739140"/>
                  <wp:effectExtent l="0" t="0" r="3175" b="0"/>
                  <wp:wrapTight wrapText="bothSides">
                    <wp:wrapPolygon edited="0">
                      <wp:start x="0" y="0"/>
                      <wp:lineTo x="0" y="21155"/>
                      <wp:lineTo x="21182" y="21155"/>
                      <wp:lineTo x="21182" y="0"/>
                      <wp:lineTo x="0" y="0"/>
                    </wp:wrapPolygon>
                  </wp:wrapTight>
                  <wp:docPr id="8" name="Picture 8"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g Offerm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125" cy="739140"/>
                          </a:xfrm>
                          <a:prstGeom prst="rect">
                            <a:avLst/>
                          </a:prstGeom>
                        </pic:spPr>
                      </pic:pic>
                    </a:graphicData>
                  </a:graphic>
                  <wp14:sizeRelH relativeFrom="page">
                    <wp14:pctWidth>0</wp14:pctWidth>
                  </wp14:sizeRelH>
                  <wp14:sizeRelV relativeFrom="page">
                    <wp14:pctHeight>0</wp14:pctHeight>
                  </wp14:sizeRelV>
                </wp:anchor>
              </w:drawing>
            </w:r>
            <w:r w:rsidR="00F52718" w:rsidRPr="00011170">
              <w:rPr>
                <w:rFonts w:asciiTheme="minorHAnsi" w:hAnsiTheme="minorHAnsi" w:cstheme="minorHAnsi"/>
                <w:b/>
                <w:bCs/>
                <w:sz w:val="22"/>
                <w:szCs w:val="22"/>
              </w:rPr>
              <w:t>Greg Offerman</w:t>
            </w:r>
            <w:r w:rsidR="00F52718" w:rsidRPr="00011170">
              <w:rPr>
                <w:rFonts w:asciiTheme="minorHAnsi" w:hAnsiTheme="minorHAnsi" w:cstheme="minorHAnsi"/>
                <w:sz w:val="22"/>
                <w:szCs w:val="22"/>
              </w:rPr>
              <w:t xml:space="preserve"> works on the Advising &amp; Outreach team in the Office of Student Financial Aid </w:t>
            </w:r>
            <w:r w:rsidR="004A2BC9">
              <w:rPr>
                <w:rFonts w:asciiTheme="minorHAnsi" w:hAnsiTheme="minorHAnsi" w:cstheme="minorHAnsi"/>
                <w:sz w:val="22"/>
                <w:szCs w:val="22"/>
              </w:rPr>
              <w:t xml:space="preserve">for UW Madison </w:t>
            </w:r>
            <w:r w:rsidR="00F52718" w:rsidRPr="00011170">
              <w:rPr>
                <w:rFonts w:asciiTheme="minorHAnsi" w:hAnsiTheme="minorHAnsi" w:cstheme="minorHAnsi"/>
                <w:sz w:val="22"/>
                <w:szCs w:val="22"/>
              </w:rPr>
              <w:t>where it is the</w:t>
            </w:r>
            <w:r w:rsidR="0089571F">
              <w:rPr>
                <w:rFonts w:asciiTheme="minorHAnsi" w:hAnsiTheme="minorHAnsi" w:cstheme="minorHAnsi"/>
                <w:sz w:val="22"/>
                <w:szCs w:val="22"/>
              </w:rPr>
              <w:t xml:space="preserve">ir </w:t>
            </w:r>
            <w:r w:rsidR="00F52718" w:rsidRPr="00011170">
              <w:rPr>
                <w:rFonts w:asciiTheme="minorHAnsi" w:hAnsiTheme="minorHAnsi" w:cstheme="minorHAnsi"/>
                <w:sz w:val="22"/>
                <w:szCs w:val="22"/>
              </w:rPr>
              <w:t>mission to help students navigate the higher education process as well as achieve succe</w:t>
            </w:r>
            <w:bookmarkStart w:id="0" w:name="_GoBack"/>
            <w:bookmarkEnd w:id="0"/>
            <w:r w:rsidR="00F52718" w:rsidRPr="00011170">
              <w:rPr>
                <w:rFonts w:asciiTheme="minorHAnsi" w:hAnsiTheme="minorHAnsi" w:cstheme="minorHAnsi"/>
                <w:sz w:val="22"/>
                <w:szCs w:val="22"/>
              </w:rPr>
              <w:t>ss once they arrive on campus.</w:t>
            </w:r>
          </w:p>
        </w:tc>
        <w:tc>
          <w:tcPr>
            <w:tcW w:w="396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D6C9E79" w14:textId="7141CFAE" w:rsidR="00F52718" w:rsidRPr="00011170" w:rsidRDefault="00011170" w:rsidP="00563629">
            <w:pPr>
              <w:rPr>
                <w:sz w:val="22"/>
                <w:szCs w:val="22"/>
              </w:rPr>
            </w:pPr>
            <w:r>
              <w:rPr>
                <w:rFonts w:asciiTheme="minorHAnsi" w:hAnsiTheme="minorHAnsi" w:cstheme="minorHAnsi"/>
                <w:b/>
                <w:bCs/>
                <w:noProof/>
                <w:color w:val="000000"/>
                <w:sz w:val="22"/>
                <w:szCs w:val="22"/>
              </w:rPr>
              <w:drawing>
                <wp:anchor distT="0" distB="0" distL="114300" distR="114300" simplePos="0" relativeHeight="251659264" behindDoc="1" locked="0" layoutInCell="1" allowOverlap="1" wp14:anchorId="11C2DB96" wp14:editId="11A84E41">
                  <wp:simplePos x="0" y="0"/>
                  <wp:positionH relativeFrom="column">
                    <wp:posOffset>1270</wp:posOffset>
                  </wp:positionH>
                  <wp:positionV relativeFrom="paragraph">
                    <wp:posOffset>-3810</wp:posOffset>
                  </wp:positionV>
                  <wp:extent cx="501445" cy="702023"/>
                  <wp:effectExtent l="0" t="0" r="0" b="0"/>
                  <wp:wrapTight wrapText="bothSides">
                    <wp:wrapPolygon edited="0">
                      <wp:start x="0" y="0"/>
                      <wp:lineTo x="0" y="21111"/>
                      <wp:lineTo x="20806" y="21111"/>
                      <wp:lineTo x="20806" y="0"/>
                      <wp:lineTo x="0" y="0"/>
                    </wp:wrapPolygon>
                  </wp:wrapTight>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ie_Schramm(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445" cy="702023"/>
                          </a:xfrm>
                          <a:prstGeom prst="rect">
                            <a:avLst/>
                          </a:prstGeom>
                        </pic:spPr>
                      </pic:pic>
                    </a:graphicData>
                  </a:graphic>
                  <wp14:sizeRelH relativeFrom="page">
                    <wp14:pctWidth>0</wp14:pctWidth>
                  </wp14:sizeRelH>
                  <wp14:sizeRelV relativeFrom="page">
                    <wp14:pctHeight>0</wp14:pctHeight>
                  </wp14:sizeRelV>
                </wp:anchor>
              </w:drawing>
            </w:r>
            <w:r w:rsidR="00CF725B" w:rsidRPr="00011170">
              <w:rPr>
                <w:rFonts w:asciiTheme="minorHAnsi" w:hAnsiTheme="minorHAnsi" w:cstheme="minorHAnsi"/>
                <w:b/>
                <w:bCs/>
                <w:color w:val="000000"/>
                <w:sz w:val="22"/>
                <w:szCs w:val="22"/>
              </w:rPr>
              <w:t>Jamie Schramm</w:t>
            </w:r>
            <w:r w:rsidR="004A2BC9">
              <w:rPr>
                <w:rFonts w:asciiTheme="minorHAnsi" w:hAnsiTheme="minorHAnsi" w:cstheme="minorHAnsi"/>
                <w:b/>
                <w:bCs/>
                <w:color w:val="000000"/>
                <w:sz w:val="22"/>
                <w:szCs w:val="22"/>
              </w:rPr>
              <w:t xml:space="preserve"> </w:t>
            </w:r>
            <w:r w:rsidRPr="00011170">
              <w:rPr>
                <w:rFonts w:asciiTheme="minorHAnsi" w:hAnsiTheme="minorHAnsi" w:cstheme="minorHAnsi"/>
                <w:sz w:val="22"/>
                <w:szCs w:val="22"/>
              </w:rPr>
              <w:t xml:space="preserve">is the Community Outreach Manager for Kohler Credit Union.  He is a frequent presenter in various community settings on financial and business-related topics.  </w:t>
            </w:r>
          </w:p>
        </w:tc>
      </w:tr>
      <w:tr w:rsidR="00011170" w:rsidRPr="00011170" w14:paraId="3FD8C325" w14:textId="77777777" w:rsidTr="004A2BC9">
        <w:tc>
          <w:tcPr>
            <w:tcW w:w="153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26ABF38B" w14:textId="77777777" w:rsidR="00563629" w:rsidRPr="00011170" w:rsidRDefault="00563629" w:rsidP="00563629">
            <w:pPr>
              <w:rPr>
                <w:rFonts w:asciiTheme="minorHAnsi" w:hAnsiTheme="minorHAnsi" w:cstheme="minorHAnsi"/>
                <w:b/>
                <w:bCs/>
                <w:sz w:val="22"/>
                <w:szCs w:val="22"/>
              </w:rPr>
            </w:pPr>
            <w:r w:rsidRPr="00011170">
              <w:rPr>
                <w:rFonts w:asciiTheme="minorHAnsi" w:hAnsiTheme="minorHAnsi" w:cstheme="minorHAnsi"/>
                <w:b/>
                <w:bCs/>
                <w:color w:val="000000"/>
                <w:sz w:val="22"/>
                <w:szCs w:val="22"/>
              </w:rPr>
              <w:lastRenderedPageBreak/>
              <w:t>Planning for Retirement</w:t>
            </w:r>
          </w:p>
        </w:tc>
        <w:tc>
          <w:tcPr>
            <w:tcW w:w="432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2DAAD69E" w14:textId="43BFE154" w:rsidR="00563629" w:rsidRPr="00011170" w:rsidRDefault="00563629" w:rsidP="00563629">
            <w:pPr>
              <w:rPr>
                <w:rFonts w:asciiTheme="minorHAnsi" w:hAnsiTheme="minorHAnsi" w:cstheme="minorHAnsi"/>
                <w:b/>
                <w:bCs/>
                <w:color w:val="000000"/>
                <w:sz w:val="21"/>
                <w:szCs w:val="21"/>
              </w:rPr>
            </w:pPr>
            <w:r w:rsidRPr="00011170">
              <w:rPr>
                <w:rFonts w:asciiTheme="minorHAnsi" w:hAnsiTheme="minorHAnsi" w:cstheme="minorHAnsi"/>
                <w:b/>
                <w:bCs/>
                <w:color w:val="000000"/>
                <w:sz w:val="21"/>
                <w:szCs w:val="21"/>
              </w:rPr>
              <w:t>Estate Planning + Planned Giving</w:t>
            </w:r>
            <w:r w:rsidR="00011170" w:rsidRPr="00011170">
              <w:rPr>
                <w:rFonts w:asciiTheme="minorHAnsi" w:hAnsiTheme="minorHAnsi" w:cstheme="minorHAnsi"/>
                <w:b/>
                <w:bCs/>
                <w:color w:val="000000"/>
                <w:sz w:val="21"/>
                <w:szCs w:val="21"/>
              </w:rPr>
              <w:t xml:space="preserve"> 15C</w:t>
            </w:r>
          </w:p>
          <w:p w14:paraId="3334342D" w14:textId="1D5A1B25" w:rsidR="00011170" w:rsidRPr="00011170" w:rsidRDefault="00011170" w:rsidP="00563629">
            <w:pPr>
              <w:rPr>
                <w:rFonts w:asciiTheme="minorHAnsi" w:hAnsiTheme="minorHAnsi" w:cstheme="minorHAnsi"/>
                <w:sz w:val="21"/>
                <w:szCs w:val="21"/>
              </w:rPr>
            </w:pPr>
            <w:r w:rsidRPr="00011170">
              <w:rPr>
                <w:rFonts w:asciiTheme="minorHAnsi" w:hAnsiTheme="minorHAnsi" w:cstheme="minorHAnsi"/>
                <w:sz w:val="21"/>
                <w:szCs w:val="21"/>
              </w:rPr>
              <w:t>This session will help you prepare your estate by learning about the purpose of a will, how a living trust works and can serve you as well as tax issues and power of attorney.</w:t>
            </w:r>
          </w:p>
          <w:p w14:paraId="0DF82AF1" w14:textId="6F78100D" w:rsidR="00563629" w:rsidRPr="00011170" w:rsidRDefault="00563629" w:rsidP="00563629">
            <w:pPr>
              <w:rPr>
                <w:rFonts w:asciiTheme="minorHAnsi" w:hAnsiTheme="minorHAnsi" w:cstheme="minorHAnsi"/>
                <w:sz w:val="21"/>
                <w:szCs w:val="21"/>
              </w:rPr>
            </w:pPr>
          </w:p>
        </w:tc>
        <w:tc>
          <w:tcPr>
            <w:tcW w:w="396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1C9F923C" w14:textId="156E4E55" w:rsidR="00563629" w:rsidRPr="00011170" w:rsidRDefault="00563629" w:rsidP="00563629">
            <w:pPr>
              <w:rPr>
                <w:rFonts w:asciiTheme="minorHAnsi" w:hAnsiTheme="minorHAnsi" w:cstheme="minorHAnsi"/>
                <w:b/>
                <w:bCs/>
                <w:color w:val="000000"/>
                <w:sz w:val="22"/>
                <w:szCs w:val="22"/>
              </w:rPr>
            </w:pPr>
            <w:r w:rsidRPr="00011170">
              <w:rPr>
                <w:rFonts w:asciiTheme="minorHAnsi" w:hAnsiTheme="minorHAnsi" w:cstheme="minorHAnsi"/>
                <w:b/>
                <w:bCs/>
                <w:color w:val="000000"/>
                <w:sz w:val="22"/>
                <w:szCs w:val="22"/>
              </w:rPr>
              <w:t>How to Pay for Long-Term Care</w:t>
            </w:r>
            <w:r w:rsidR="00011170">
              <w:rPr>
                <w:rFonts w:asciiTheme="minorHAnsi" w:hAnsiTheme="minorHAnsi" w:cstheme="minorHAnsi"/>
                <w:b/>
                <w:bCs/>
                <w:color w:val="000000"/>
                <w:sz w:val="22"/>
                <w:szCs w:val="22"/>
              </w:rPr>
              <w:t xml:space="preserve"> 15C</w:t>
            </w:r>
          </w:p>
          <w:p w14:paraId="466D3E5A" w14:textId="1577950C" w:rsidR="00563629" w:rsidRPr="00011170" w:rsidRDefault="00011170" w:rsidP="00563629">
            <w:pPr>
              <w:rPr>
                <w:rFonts w:asciiTheme="minorHAnsi" w:hAnsiTheme="minorHAnsi" w:cstheme="minorHAnsi"/>
                <w:color w:val="000000"/>
                <w:sz w:val="20"/>
                <w:szCs w:val="20"/>
              </w:rPr>
            </w:pPr>
            <w:r w:rsidRPr="00011170">
              <w:rPr>
                <w:rFonts w:asciiTheme="minorHAnsi" w:hAnsiTheme="minorHAnsi" w:cstheme="minorHAnsi"/>
                <w:color w:val="000000"/>
                <w:sz w:val="20"/>
                <w:szCs w:val="20"/>
              </w:rPr>
              <w:t xml:space="preserve">Being prepared for retirement can be stressful.  Making sure we will have the appropriate care is of utmost importance.  This session will define long-term care and help you know how to navigate the cost of long-term care, Medicare and long-term care insurance.  </w:t>
            </w:r>
          </w:p>
          <w:p w14:paraId="0494143B" w14:textId="0A400935" w:rsidR="00563629" w:rsidRPr="00011170" w:rsidRDefault="00563629" w:rsidP="00563629">
            <w:pPr>
              <w:rPr>
                <w:rFonts w:asciiTheme="minorHAnsi" w:hAnsiTheme="minorHAnsi" w:cstheme="minorHAnsi"/>
                <w:sz w:val="22"/>
                <w:szCs w:val="22"/>
              </w:rPr>
            </w:pPr>
          </w:p>
        </w:tc>
      </w:tr>
      <w:tr w:rsidR="00011170" w:rsidRPr="00011170" w14:paraId="35CA8408" w14:textId="77777777" w:rsidTr="004A2BC9">
        <w:tc>
          <w:tcPr>
            <w:tcW w:w="153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FCA9DA1" w14:textId="04DE2E08" w:rsidR="00CF725B" w:rsidRPr="00011170" w:rsidRDefault="00CF725B" w:rsidP="00563629">
            <w:pPr>
              <w:rPr>
                <w:rFonts w:asciiTheme="minorHAnsi" w:hAnsiTheme="minorHAnsi" w:cstheme="minorHAnsi"/>
                <w:b/>
                <w:bCs/>
                <w:sz w:val="22"/>
                <w:szCs w:val="22"/>
              </w:rPr>
            </w:pPr>
            <w:r w:rsidRPr="00011170">
              <w:rPr>
                <w:rFonts w:asciiTheme="minorHAnsi" w:hAnsiTheme="minorHAnsi" w:cstheme="minorHAnsi"/>
                <w:b/>
                <w:bCs/>
                <w:sz w:val="22"/>
                <w:szCs w:val="22"/>
              </w:rPr>
              <w:t>Presenter</w:t>
            </w:r>
          </w:p>
        </w:tc>
        <w:tc>
          <w:tcPr>
            <w:tcW w:w="432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0B0DE669" w14:textId="1329CB59" w:rsidR="00CF725B" w:rsidRPr="00011170" w:rsidRDefault="00CF725B" w:rsidP="00563629">
            <w:pPr>
              <w:rPr>
                <w:rFonts w:asciiTheme="minorHAnsi" w:hAnsiTheme="minorHAnsi" w:cstheme="minorHAnsi"/>
                <w:b/>
                <w:bCs/>
                <w:color w:val="000000"/>
                <w:sz w:val="21"/>
                <w:szCs w:val="21"/>
              </w:rPr>
            </w:pPr>
            <w:r w:rsidRPr="00011170">
              <w:rPr>
                <w:rFonts w:asciiTheme="minorHAnsi" w:hAnsiTheme="minorHAnsi" w:cstheme="minorHAnsi"/>
                <w:b/>
                <w:bCs/>
                <w:sz w:val="21"/>
                <w:szCs w:val="21"/>
              </w:rPr>
              <w:t>Gerald H. Antoine</w:t>
            </w:r>
            <w:r w:rsidRPr="00011170">
              <w:rPr>
                <w:rFonts w:asciiTheme="minorHAnsi" w:hAnsiTheme="minorHAnsi" w:cstheme="minorHAnsi"/>
                <w:sz w:val="21"/>
                <w:szCs w:val="21"/>
              </w:rPr>
              <w:t xml:space="preserve"> is an attorney with the law firm of Antoine, </w:t>
            </w:r>
            <w:proofErr w:type="spellStart"/>
            <w:r w:rsidRPr="00011170">
              <w:rPr>
                <w:rFonts w:asciiTheme="minorHAnsi" w:hAnsiTheme="minorHAnsi" w:cstheme="minorHAnsi"/>
                <w:sz w:val="21"/>
                <w:szCs w:val="21"/>
              </w:rPr>
              <w:t>Hoeft</w:t>
            </w:r>
            <w:proofErr w:type="spellEnd"/>
            <w:r w:rsidRPr="00011170">
              <w:rPr>
                <w:rFonts w:asciiTheme="minorHAnsi" w:hAnsiTheme="minorHAnsi" w:cstheme="minorHAnsi"/>
                <w:sz w:val="21"/>
                <w:szCs w:val="21"/>
              </w:rPr>
              <w:t xml:space="preserve"> &amp; Eberhardt, S.C., in Port Washington. The law firm was established in 1948, and Gerry has been with the firm since his graduation from UW Law School in 1977. He is a life-long resident of Ozaukee County. The firm is a general practice firm. Gerry practices primarily in the areas of estate planning, probate, municipal law, collection law, and real estate.</w:t>
            </w:r>
          </w:p>
        </w:tc>
        <w:tc>
          <w:tcPr>
            <w:tcW w:w="396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2F4CF11C" w14:textId="25448562" w:rsidR="00CF725B" w:rsidRPr="00011170" w:rsidRDefault="00011170" w:rsidP="00CF725B">
            <w:pPr>
              <w:pStyle w:val="NormalWeb"/>
              <w:spacing w:before="0" w:beforeAutospacing="0" w:after="0" w:afterAutospacing="0"/>
              <w:rPr>
                <w:rFonts w:asciiTheme="minorHAnsi" w:hAnsiTheme="minorHAnsi" w:cstheme="minorHAnsi"/>
                <w:sz w:val="21"/>
                <w:szCs w:val="21"/>
              </w:rPr>
            </w:pPr>
            <w:r w:rsidRPr="00011170">
              <w:rPr>
                <w:rFonts w:asciiTheme="minorHAnsi" w:hAnsiTheme="minorHAnsi" w:cstheme="minorHAnsi"/>
                <w:b/>
                <w:bCs/>
                <w:noProof/>
                <w:sz w:val="21"/>
                <w:szCs w:val="21"/>
              </w:rPr>
              <w:drawing>
                <wp:anchor distT="0" distB="0" distL="114300" distR="114300" simplePos="0" relativeHeight="251665408" behindDoc="1" locked="0" layoutInCell="1" allowOverlap="1" wp14:anchorId="50BDC383" wp14:editId="14C7E1C8">
                  <wp:simplePos x="0" y="0"/>
                  <wp:positionH relativeFrom="column">
                    <wp:posOffset>1270</wp:posOffset>
                  </wp:positionH>
                  <wp:positionV relativeFrom="paragraph">
                    <wp:posOffset>-5080</wp:posOffset>
                  </wp:positionV>
                  <wp:extent cx="659089" cy="988634"/>
                  <wp:effectExtent l="0" t="0" r="1905" b="2540"/>
                  <wp:wrapTight wrapText="bothSides">
                    <wp:wrapPolygon edited="0">
                      <wp:start x="0" y="0"/>
                      <wp:lineTo x="0" y="21378"/>
                      <wp:lineTo x="21246" y="21378"/>
                      <wp:lineTo x="21246" y="0"/>
                      <wp:lineTo x="0" y="0"/>
                    </wp:wrapPolygon>
                  </wp:wrapTight>
                  <wp:docPr id="7" name="Picture 7" descr="A person in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tty Headsh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9089" cy="988634"/>
                          </a:xfrm>
                          <a:prstGeom prst="rect">
                            <a:avLst/>
                          </a:prstGeom>
                        </pic:spPr>
                      </pic:pic>
                    </a:graphicData>
                  </a:graphic>
                  <wp14:sizeRelH relativeFrom="page">
                    <wp14:pctWidth>0</wp14:pctWidth>
                  </wp14:sizeRelH>
                  <wp14:sizeRelV relativeFrom="page">
                    <wp14:pctHeight>0</wp14:pctHeight>
                  </wp14:sizeRelV>
                </wp:anchor>
              </w:drawing>
            </w:r>
            <w:r w:rsidR="0010074E" w:rsidRPr="00011170">
              <w:rPr>
                <w:rFonts w:asciiTheme="minorHAnsi" w:hAnsiTheme="minorHAnsi" w:cstheme="minorHAnsi"/>
                <w:b/>
                <w:bCs/>
                <w:sz w:val="21"/>
                <w:szCs w:val="21"/>
              </w:rPr>
              <w:t xml:space="preserve">Betty </w:t>
            </w:r>
            <w:proofErr w:type="spellStart"/>
            <w:r w:rsidR="0010074E" w:rsidRPr="00011170">
              <w:rPr>
                <w:rFonts w:asciiTheme="minorHAnsi" w:hAnsiTheme="minorHAnsi" w:cstheme="minorHAnsi"/>
                <w:b/>
                <w:bCs/>
                <w:sz w:val="21"/>
                <w:szCs w:val="21"/>
              </w:rPr>
              <w:t>Wellhoefer</w:t>
            </w:r>
            <w:proofErr w:type="spellEnd"/>
            <w:r w:rsidR="0010074E" w:rsidRPr="00011170">
              <w:rPr>
                <w:rFonts w:asciiTheme="minorHAnsi" w:hAnsiTheme="minorHAnsi" w:cstheme="minorHAnsi"/>
                <w:b/>
                <w:bCs/>
                <w:sz w:val="21"/>
                <w:szCs w:val="21"/>
              </w:rPr>
              <w:t xml:space="preserve"> Hill</w:t>
            </w:r>
            <w:r w:rsidR="0010074E" w:rsidRPr="00011170">
              <w:rPr>
                <w:rFonts w:asciiTheme="minorHAnsi" w:hAnsiTheme="minorHAnsi" w:cstheme="minorHAnsi"/>
                <w:sz w:val="21"/>
                <w:szCs w:val="21"/>
              </w:rPr>
              <w:t xml:space="preserve"> is the President of Crescendo Wealth Management, LLC which she founded in 2013.  After spending almost 19 years at a regional broker dealer, starting Crescendo was the fulfillment of a lifelong dream for Betty.  Betty, a CERTIFIED FINANCIAL PLANNER™, and her team provide individuals and families with a full range of Holistic Financial Planning Services including wealth accumulation planning, retirement income planning, investment selection, investment allocation planning, risk management a/k/a insurance planning, taxation and estate planning.  Crescendo also provides specialized planning services to families with special needs loved ones, to mid-career women executives and pre to post retirees.  Betty is a graduate of the University of Wisconsin—</w:t>
            </w:r>
            <w:proofErr w:type="spellStart"/>
            <w:r w:rsidR="0010074E" w:rsidRPr="00011170">
              <w:rPr>
                <w:rFonts w:asciiTheme="minorHAnsi" w:hAnsiTheme="minorHAnsi" w:cstheme="minorHAnsi"/>
                <w:sz w:val="21"/>
                <w:szCs w:val="21"/>
              </w:rPr>
              <w:t>Eau</w:t>
            </w:r>
            <w:proofErr w:type="spellEnd"/>
            <w:r w:rsidR="0010074E" w:rsidRPr="00011170">
              <w:rPr>
                <w:rFonts w:asciiTheme="minorHAnsi" w:hAnsiTheme="minorHAnsi" w:cstheme="minorHAnsi"/>
                <w:sz w:val="21"/>
                <w:szCs w:val="21"/>
              </w:rPr>
              <w:t xml:space="preserve"> Claire, with a BBA in Finance and an MBA from Marquette University.</w:t>
            </w:r>
            <w:r w:rsidR="00B84801" w:rsidRPr="00011170">
              <w:rPr>
                <w:rFonts w:asciiTheme="minorHAnsi" w:hAnsiTheme="minorHAnsi" w:cstheme="minorHAnsi"/>
                <w:sz w:val="21"/>
                <w:szCs w:val="21"/>
              </w:rPr>
              <w:t> </w:t>
            </w:r>
          </w:p>
        </w:tc>
      </w:tr>
      <w:tr w:rsidR="00011170" w:rsidRPr="00011170" w14:paraId="1490E4FE" w14:textId="77777777" w:rsidTr="004A2BC9">
        <w:tc>
          <w:tcPr>
            <w:tcW w:w="15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hideMark/>
          </w:tcPr>
          <w:p w14:paraId="79C3469E" w14:textId="38282081" w:rsidR="00563629" w:rsidRPr="00011170" w:rsidRDefault="00563629" w:rsidP="00563629">
            <w:pPr>
              <w:rPr>
                <w:rFonts w:asciiTheme="minorHAnsi" w:hAnsiTheme="minorHAnsi" w:cstheme="minorHAnsi"/>
                <w:b/>
                <w:bCs/>
                <w:sz w:val="22"/>
                <w:szCs w:val="22"/>
              </w:rPr>
            </w:pPr>
            <w:r w:rsidRPr="00011170">
              <w:rPr>
                <w:rFonts w:asciiTheme="minorHAnsi" w:hAnsiTheme="minorHAnsi" w:cstheme="minorHAnsi"/>
                <w:b/>
                <w:bCs/>
                <w:sz w:val="22"/>
                <w:szCs w:val="22"/>
              </w:rPr>
              <w:t>For All</w:t>
            </w:r>
          </w:p>
        </w:tc>
        <w:tc>
          <w:tcPr>
            <w:tcW w:w="432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hideMark/>
          </w:tcPr>
          <w:p w14:paraId="522C1DF9" w14:textId="192AB83C" w:rsidR="00563629" w:rsidRPr="00011170" w:rsidRDefault="00563629" w:rsidP="00563629">
            <w:pPr>
              <w:rPr>
                <w:rFonts w:asciiTheme="minorHAnsi" w:hAnsiTheme="minorHAnsi" w:cstheme="minorHAnsi"/>
                <w:b/>
                <w:bCs/>
                <w:color w:val="000000"/>
                <w:sz w:val="21"/>
                <w:szCs w:val="21"/>
              </w:rPr>
            </w:pPr>
            <w:r w:rsidRPr="00011170">
              <w:rPr>
                <w:rFonts w:asciiTheme="minorHAnsi" w:hAnsiTheme="minorHAnsi" w:cstheme="minorHAnsi"/>
                <w:b/>
                <w:bCs/>
                <w:color w:val="000000"/>
                <w:sz w:val="21"/>
                <w:szCs w:val="21"/>
              </w:rPr>
              <w:t>Your Credit Report</w:t>
            </w:r>
            <w:r w:rsidR="00011170" w:rsidRPr="00011170">
              <w:rPr>
                <w:rFonts w:asciiTheme="minorHAnsi" w:hAnsiTheme="minorHAnsi" w:cstheme="minorHAnsi"/>
                <w:b/>
                <w:bCs/>
                <w:color w:val="000000"/>
                <w:sz w:val="21"/>
                <w:szCs w:val="21"/>
              </w:rPr>
              <w:t xml:space="preserve"> LMC</w:t>
            </w:r>
          </w:p>
          <w:p w14:paraId="537915FB" w14:textId="6D19D2D9" w:rsidR="00563629" w:rsidRPr="00011170" w:rsidRDefault="0010074E" w:rsidP="00563629">
            <w:pPr>
              <w:rPr>
                <w:rFonts w:asciiTheme="minorHAnsi" w:hAnsiTheme="minorHAnsi" w:cstheme="minorHAnsi"/>
                <w:sz w:val="21"/>
                <w:szCs w:val="21"/>
              </w:rPr>
            </w:pPr>
            <w:r w:rsidRPr="00011170">
              <w:rPr>
                <w:rFonts w:asciiTheme="minorHAnsi" w:hAnsiTheme="minorHAnsi" w:cstheme="minorHAnsi"/>
                <w:color w:val="000000"/>
                <w:sz w:val="21"/>
                <w:szCs w:val="21"/>
              </w:rPr>
              <w:t xml:space="preserve">In this session you will learn the what a credit score is, the importance of credit, how to read a credit report and improve your </w:t>
            </w:r>
            <w:r w:rsidR="00563629" w:rsidRPr="00011170">
              <w:rPr>
                <w:rFonts w:asciiTheme="minorHAnsi" w:hAnsiTheme="minorHAnsi" w:cstheme="minorHAnsi"/>
                <w:color w:val="000000"/>
                <w:sz w:val="21"/>
                <w:szCs w:val="21"/>
              </w:rPr>
              <w:t xml:space="preserve">credit </w:t>
            </w:r>
            <w:r w:rsidRPr="00011170">
              <w:rPr>
                <w:rFonts w:asciiTheme="minorHAnsi" w:hAnsiTheme="minorHAnsi" w:cstheme="minorHAnsi"/>
                <w:color w:val="000000"/>
                <w:sz w:val="21"/>
                <w:szCs w:val="21"/>
              </w:rPr>
              <w:t xml:space="preserve">score.  </w:t>
            </w:r>
          </w:p>
        </w:tc>
        <w:tc>
          <w:tcPr>
            <w:tcW w:w="39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hideMark/>
          </w:tcPr>
          <w:p w14:paraId="649AEA6C" w14:textId="3513E8F5" w:rsidR="00563629" w:rsidRPr="00011170" w:rsidRDefault="00563629" w:rsidP="00563629">
            <w:pPr>
              <w:rPr>
                <w:rFonts w:asciiTheme="minorHAnsi" w:hAnsiTheme="minorHAnsi" w:cstheme="minorHAnsi"/>
                <w:b/>
                <w:bCs/>
                <w:color w:val="000000"/>
                <w:sz w:val="21"/>
                <w:szCs w:val="21"/>
              </w:rPr>
            </w:pPr>
            <w:r w:rsidRPr="00011170">
              <w:rPr>
                <w:rFonts w:asciiTheme="minorHAnsi" w:hAnsiTheme="minorHAnsi" w:cstheme="minorHAnsi"/>
                <w:b/>
                <w:bCs/>
                <w:color w:val="000000"/>
                <w:sz w:val="21"/>
                <w:szCs w:val="21"/>
              </w:rPr>
              <w:t>Your Credit Report</w:t>
            </w:r>
            <w:r w:rsidR="00011170" w:rsidRPr="00011170">
              <w:rPr>
                <w:rFonts w:asciiTheme="minorHAnsi" w:hAnsiTheme="minorHAnsi" w:cstheme="minorHAnsi"/>
                <w:b/>
                <w:bCs/>
                <w:color w:val="000000"/>
                <w:sz w:val="21"/>
                <w:szCs w:val="21"/>
              </w:rPr>
              <w:t xml:space="preserve"> LMC</w:t>
            </w:r>
          </w:p>
          <w:p w14:paraId="674D1E51" w14:textId="4FB1D9BC" w:rsidR="00563629" w:rsidRPr="00011170" w:rsidRDefault="0010074E" w:rsidP="00563629">
            <w:pPr>
              <w:rPr>
                <w:rFonts w:asciiTheme="minorHAnsi" w:hAnsiTheme="minorHAnsi" w:cstheme="minorHAnsi"/>
                <w:sz w:val="21"/>
                <w:szCs w:val="21"/>
              </w:rPr>
            </w:pPr>
            <w:r w:rsidRPr="00011170">
              <w:rPr>
                <w:rFonts w:asciiTheme="minorHAnsi" w:hAnsiTheme="minorHAnsi" w:cstheme="minorHAnsi"/>
                <w:color w:val="000000"/>
                <w:sz w:val="21"/>
                <w:szCs w:val="21"/>
              </w:rPr>
              <w:t xml:space="preserve">In this session you will learn the what a credit score is, the importance of credit, how to read a credit report and improve your credit score.  </w:t>
            </w:r>
          </w:p>
        </w:tc>
      </w:tr>
      <w:tr w:rsidR="00011170" w:rsidRPr="00011170" w14:paraId="1CC95269" w14:textId="77777777" w:rsidTr="004A2BC9">
        <w:tc>
          <w:tcPr>
            <w:tcW w:w="15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1AE1E96B" w14:textId="1C5A6591" w:rsidR="00CF725B" w:rsidRPr="00011170" w:rsidRDefault="00CF725B" w:rsidP="00563629">
            <w:pPr>
              <w:rPr>
                <w:rFonts w:asciiTheme="minorHAnsi" w:hAnsiTheme="minorHAnsi" w:cstheme="minorHAnsi"/>
                <w:b/>
                <w:bCs/>
                <w:sz w:val="22"/>
                <w:szCs w:val="22"/>
              </w:rPr>
            </w:pPr>
            <w:r w:rsidRPr="00011170">
              <w:rPr>
                <w:rFonts w:asciiTheme="minorHAnsi" w:hAnsiTheme="minorHAnsi" w:cstheme="minorHAnsi"/>
                <w:b/>
                <w:bCs/>
                <w:sz w:val="22"/>
                <w:szCs w:val="22"/>
              </w:rPr>
              <w:t>Presenter</w:t>
            </w:r>
          </w:p>
        </w:tc>
        <w:tc>
          <w:tcPr>
            <w:tcW w:w="432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7C47CFE" w14:textId="23A3AEE1" w:rsidR="00CF725B" w:rsidRPr="00011170" w:rsidRDefault="00011170" w:rsidP="00011170">
            <w:pPr>
              <w:spacing w:before="100" w:beforeAutospacing="1" w:after="100" w:afterAutospacing="1"/>
              <w:rPr>
                <w:rFonts w:asciiTheme="minorHAnsi" w:hAnsiTheme="minorHAnsi" w:cstheme="minorHAnsi"/>
                <w:color w:val="000000"/>
                <w:sz w:val="21"/>
                <w:szCs w:val="21"/>
              </w:rPr>
            </w:pPr>
            <w:r w:rsidRPr="00011170">
              <w:rPr>
                <w:rFonts w:asciiTheme="minorHAnsi" w:hAnsiTheme="minorHAnsi" w:cstheme="minorHAnsi"/>
                <w:b/>
                <w:bCs/>
                <w:noProof/>
                <w:color w:val="000000"/>
                <w:sz w:val="21"/>
                <w:szCs w:val="21"/>
              </w:rPr>
              <w:drawing>
                <wp:anchor distT="0" distB="0" distL="114300" distR="114300" simplePos="0" relativeHeight="251662336" behindDoc="1" locked="0" layoutInCell="1" allowOverlap="1" wp14:anchorId="263E6693" wp14:editId="151C4F3F">
                  <wp:simplePos x="0" y="0"/>
                  <wp:positionH relativeFrom="column">
                    <wp:posOffset>2847</wp:posOffset>
                  </wp:positionH>
                  <wp:positionV relativeFrom="paragraph">
                    <wp:posOffset>8890</wp:posOffset>
                  </wp:positionV>
                  <wp:extent cx="656033" cy="796413"/>
                  <wp:effectExtent l="0" t="0" r="4445" b="3810"/>
                  <wp:wrapTight wrapText="bothSides">
                    <wp:wrapPolygon edited="0">
                      <wp:start x="0" y="0"/>
                      <wp:lineTo x="0" y="21359"/>
                      <wp:lineTo x="21328" y="21359"/>
                      <wp:lineTo x="21328" y="0"/>
                      <wp:lineTo x="0" y="0"/>
                    </wp:wrapPolygon>
                  </wp:wrapTight>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gahn Menke.jpg"/>
                          <pic:cNvPicPr/>
                        </pic:nvPicPr>
                        <pic:blipFill rotWithShape="1">
                          <a:blip r:embed="rId10" cstate="print">
                            <a:extLst>
                              <a:ext uri="{28A0092B-C50C-407E-A947-70E740481C1C}">
                                <a14:useLocalDpi xmlns:a14="http://schemas.microsoft.com/office/drawing/2010/main" val="0"/>
                              </a:ext>
                            </a:extLst>
                          </a:blip>
                          <a:srcRect t="8884" b="10515"/>
                          <a:stretch/>
                        </pic:blipFill>
                        <pic:spPr bwMode="auto">
                          <a:xfrm>
                            <a:off x="0" y="0"/>
                            <a:ext cx="656033" cy="796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1170">
              <w:rPr>
                <w:rFonts w:asciiTheme="minorHAnsi" w:hAnsiTheme="minorHAnsi" w:cstheme="minorHAnsi"/>
                <w:b/>
                <w:bCs/>
                <w:color w:val="000000"/>
                <w:sz w:val="21"/>
                <w:szCs w:val="21"/>
              </w:rPr>
              <w:t>Meghan Menke</w:t>
            </w:r>
            <w:r w:rsidRPr="00011170">
              <w:rPr>
                <w:rFonts w:asciiTheme="minorHAnsi" w:hAnsiTheme="minorHAnsi" w:cstheme="minorHAnsi"/>
                <w:color w:val="000000"/>
                <w:sz w:val="21"/>
                <w:szCs w:val="21"/>
              </w:rPr>
              <w:t xml:space="preserve"> has been a Personal Banker with Port Washington State Bank for over 7 years. She earned her finance degree from UW Madison and has been in banking for over 14 years. She is passionate about education – specifically Financial Education. </w:t>
            </w:r>
          </w:p>
        </w:tc>
        <w:tc>
          <w:tcPr>
            <w:tcW w:w="396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77FC1548" w14:textId="0F8180AA" w:rsidR="00CF725B" w:rsidRPr="00011170" w:rsidRDefault="00011170" w:rsidP="00563629">
            <w:pPr>
              <w:rPr>
                <w:rFonts w:asciiTheme="minorHAnsi" w:hAnsiTheme="minorHAnsi" w:cstheme="minorHAnsi"/>
                <w:b/>
                <w:bCs/>
                <w:color w:val="000000"/>
                <w:sz w:val="21"/>
                <w:szCs w:val="21"/>
              </w:rPr>
            </w:pPr>
            <w:r w:rsidRPr="00011170">
              <w:rPr>
                <w:rFonts w:asciiTheme="minorHAnsi" w:hAnsiTheme="minorHAnsi" w:cstheme="minorHAnsi"/>
                <w:b/>
                <w:bCs/>
                <w:noProof/>
                <w:color w:val="000000"/>
                <w:sz w:val="21"/>
                <w:szCs w:val="21"/>
              </w:rPr>
              <w:drawing>
                <wp:anchor distT="0" distB="0" distL="114300" distR="114300" simplePos="0" relativeHeight="251664384" behindDoc="1" locked="0" layoutInCell="1" allowOverlap="1" wp14:anchorId="7631A849" wp14:editId="73AAA16C">
                  <wp:simplePos x="0" y="0"/>
                  <wp:positionH relativeFrom="column">
                    <wp:posOffset>5408</wp:posOffset>
                  </wp:positionH>
                  <wp:positionV relativeFrom="paragraph">
                    <wp:posOffset>0</wp:posOffset>
                  </wp:positionV>
                  <wp:extent cx="586740" cy="796290"/>
                  <wp:effectExtent l="0" t="0" r="0" b="3810"/>
                  <wp:wrapTight wrapText="bothSides">
                    <wp:wrapPolygon edited="0">
                      <wp:start x="0" y="0"/>
                      <wp:lineTo x="0" y="21359"/>
                      <wp:lineTo x="21039" y="21359"/>
                      <wp:lineTo x="21039" y="0"/>
                      <wp:lineTo x="0" y="0"/>
                    </wp:wrapPolygon>
                  </wp:wrapTight>
                  <wp:docPr id="6" name="Picture 6"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gahn Menke.jpg"/>
                          <pic:cNvPicPr/>
                        </pic:nvPicPr>
                        <pic:blipFill rotWithShape="1">
                          <a:blip r:embed="rId11" cstate="print">
                            <a:extLst>
                              <a:ext uri="{28A0092B-C50C-407E-A947-70E740481C1C}">
                                <a14:useLocalDpi xmlns:a14="http://schemas.microsoft.com/office/drawing/2010/main" val="0"/>
                              </a:ext>
                            </a:extLst>
                          </a:blip>
                          <a:srcRect t="8884" b="10515"/>
                          <a:stretch/>
                        </pic:blipFill>
                        <pic:spPr bwMode="auto">
                          <a:xfrm>
                            <a:off x="0" y="0"/>
                            <a:ext cx="586740" cy="796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1170">
              <w:rPr>
                <w:rFonts w:asciiTheme="minorHAnsi" w:hAnsiTheme="minorHAnsi" w:cstheme="minorHAnsi"/>
                <w:b/>
                <w:bCs/>
                <w:color w:val="000000"/>
                <w:sz w:val="21"/>
                <w:szCs w:val="21"/>
              </w:rPr>
              <w:t>Meghan Menke</w:t>
            </w:r>
            <w:r w:rsidRPr="00011170">
              <w:rPr>
                <w:rFonts w:asciiTheme="minorHAnsi" w:hAnsiTheme="minorHAnsi" w:cstheme="minorHAnsi"/>
                <w:color w:val="000000"/>
                <w:sz w:val="21"/>
                <w:szCs w:val="21"/>
              </w:rPr>
              <w:t xml:space="preserve"> has been a Personal Banker with Port Washington State Bank for over 7 years. She earned her finance degree from UW Madison and has been in banking for over 14 years. She is passionate about education – specifically Financial Education.</w:t>
            </w:r>
          </w:p>
        </w:tc>
      </w:tr>
    </w:tbl>
    <w:p w14:paraId="5AD3555B" w14:textId="48D2C974" w:rsidR="00543940" w:rsidRPr="00767163" w:rsidRDefault="00A05A51" w:rsidP="004A2BC9">
      <w:pPr>
        <w:rPr>
          <w:rFonts w:asciiTheme="minorHAnsi" w:hAnsiTheme="minorHAnsi" w:cstheme="minorHAnsi"/>
        </w:rPr>
      </w:pPr>
    </w:p>
    <w:sectPr w:rsidR="00543940" w:rsidRPr="00767163" w:rsidSect="00525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07"/>
    <w:rsid w:val="00011170"/>
    <w:rsid w:val="000907C5"/>
    <w:rsid w:val="000F19FD"/>
    <w:rsid w:val="0010074E"/>
    <w:rsid w:val="002C2007"/>
    <w:rsid w:val="004A2BC9"/>
    <w:rsid w:val="00511ACF"/>
    <w:rsid w:val="00515F62"/>
    <w:rsid w:val="005252EE"/>
    <w:rsid w:val="00563629"/>
    <w:rsid w:val="00767163"/>
    <w:rsid w:val="0089571F"/>
    <w:rsid w:val="00A05A51"/>
    <w:rsid w:val="00A33881"/>
    <w:rsid w:val="00B84801"/>
    <w:rsid w:val="00C03165"/>
    <w:rsid w:val="00CF725B"/>
    <w:rsid w:val="00F5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07F0"/>
  <w15:chartTrackingRefBased/>
  <w15:docId w15:val="{F94E291F-318A-F841-8D72-5F0A59B5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7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007"/>
    <w:pPr>
      <w:spacing w:before="100" w:beforeAutospacing="1" w:after="100" w:afterAutospacing="1"/>
    </w:pPr>
  </w:style>
  <w:style w:type="paragraph" w:styleId="BalloonText">
    <w:name w:val="Balloon Text"/>
    <w:basedOn w:val="Normal"/>
    <w:link w:val="BalloonTextChar"/>
    <w:uiPriority w:val="99"/>
    <w:semiHidden/>
    <w:unhideWhenUsed/>
    <w:rsid w:val="00563629"/>
    <w:rPr>
      <w:rFonts w:eastAsiaTheme="minorHAnsi"/>
      <w:sz w:val="18"/>
      <w:szCs w:val="18"/>
    </w:rPr>
  </w:style>
  <w:style w:type="character" w:customStyle="1" w:styleId="BalloonTextChar">
    <w:name w:val="Balloon Text Char"/>
    <w:basedOn w:val="DefaultParagraphFont"/>
    <w:link w:val="BalloonText"/>
    <w:uiPriority w:val="99"/>
    <w:semiHidden/>
    <w:rsid w:val="00563629"/>
    <w:rPr>
      <w:rFonts w:ascii="Times New Roman" w:hAnsi="Times New Roman" w:cs="Times New Roman"/>
      <w:sz w:val="18"/>
      <w:szCs w:val="18"/>
    </w:rPr>
  </w:style>
  <w:style w:type="character" w:customStyle="1" w:styleId="lt-line-clampraw-line">
    <w:name w:val="lt-line-clamp__raw-line"/>
    <w:basedOn w:val="DefaultParagraphFont"/>
    <w:rsid w:val="00C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6874">
      <w:bodyDiv w:val="1"/>
      <w:marLeft w:val="0"/>
      <w:marRight w:val="0"/>
      <w:marTop w:val="0"/>
      <w:marBottom w:val="0"/>
      <w:divBdr>
        <w:top w:val="none" w:sz="0" w:space="0" w:color="auto"/>
        <w:left w:val="none" w:sz="0" w:space="0" w:color="auto"/>
        <w:bottom w:val="none" w:sz="0" w:space="0" w:color="auto"/>
        <w:right w:val="none" w:sz="0" w:space="0" w:color="auto"/>
      </w:divBdr>
    </w:div>
    <w:div w:id="426733329">
      <w:bodyDiv w:val="1"/>
      <w:marLeft w:val="0"/>
      <w:marRight w:val="0"/>
      <w:marTop w:val="0"/>
      <w:marBottom w:val="0"/>
      <w:divBdr>
        <w:top w:val="none" w:sz="0" w:space="0" w:color="auto"/>
        <w:left w:val="none" w:sz="0" w:space="0" w:color="auto"/>
        <w:bottom w:val="none" w:sz="0" w:space="0" w:color="auto"/>
        <w:right w:val="none" w:sz="0" w:space="0" w:color="auto"/>
      </w:divBdr>
    </w:div>
    <w:div w:id="429588742">
      <w:bodyDiv w:val="1"/>
      <w:marLeft w:val="0"/>
      <w:marRight w:val="0"/>
      <w:marTop w:val="0"/>
      <w:marBottom w:val="0"/>
      <w:divBdr>
        <w:top w:val="none" w:sz="0" w:space="0" w:color="auto"/>
        <w:left w:val="none" w:sz="0" w:space="0" w:color="auto"/>
        <w:bottom w:val="none" w:sz="0" w:space="0" w:color="auto"/>
        <w:right w:val="none" w:sz="0" w:space="0" w:color="auto"/>
      </w:divBdr>
    </w:div>
    <w:div w:id="629898181">
      <w:bodyDiv w:val="1"/>
      <w:marLeft w:val="0"/>
      <w:marRight w:val="0"/>
      <w:marTop w:val="0"/>
      <w:marBottom w:val="0"/>
      <w:divBdr>
        <w:top w:val="none" w:sz="0" w:space="0" w:color="auto"/>
        <w:left w:val="none" w:sz="0" w:space="0" w:color="auto"/>
        <w:bottom w:val="none" w:sz="0" w:space="0" w:color="auto"/>
        <w:right w:val="none" w:sz="0" w:space="0" w:color="auto"/>
      </w:divBdr>
    </w:div>
    <w:div w:id="760175619">
      <w:bodyDiv w:val="1"/>
      <w:marLeft w:val="0"/>
      <w:marRight w:val="0"/>
      <w:marTop w:val="0"/>
      <w:marBottom w:val="0"/>
      <w:divBdr>
        <w:top w:val="none" w:sz="0" w:space="0" w:color="auto"/>
        <w:left w:val="none" w:sz="0" w:space="0" w:color="auto"/>
        <w:bottom w:val="none" w:sz="0" w:space="0" w:color="auto"/>
        <w:right w:val="none" w:sz="0" w:space="0" w:color="auto"/>
      </w:divBdr>
      <w:divsChild>
        <w:div w:id="1398434204">
          <w:marLeft w:val="-255"/>
          <w:marRight w:val="0"/>
          <w:marTop w:val="0"/>
          <w:marBottom w:val="0"/>
          <w:divBdr>
            <w:top w:val="none" w:sz="0" w:space="0" w:color="auto"/>
            <w:left w:val="none" w:sz="0" w:space="0" w:color="auto"/>
            <w:bottom w:val="none" w:sz="0" w:space="0" w:color="auto"/>
            <w:right w:val="none" w:sz="0" w:space="0" w:color="auto"/>
          </w:divBdr>
        </w:div>
      </w:divsChild>
    </w:div>
    <w:div w:id="811411564">
      <w:bodyDiv w:val="1"/>
      <w:marLeft w:val="0"/>
      <w:marRight w:val="0"/>
      <w:marTop w:val="0"/>
      <w:marBottom w:val="0"/>
      <w:divBdr>
        <w:top w:val="none" w:sz="0" w:space="0" w:color="auto"/>
        <w:left w:val="none" w:sz="0" w:space="0" w:color="auto"/>
        <w:bottom w:val="none" w:sz="0" w:space="0" w:color="auto"/>
        <w:right w:val="none" w:sz="0" w:space="0" w:color="auto"/>
      </w:divBdr>
      <w:divsChild>
        <w:div w:id="1151799281">
          <w:marLeft w:val="-255"/>
          <w:marRight w:val="0"/>
          <w:marTop w:val="0"/>
          <w:marBottom w:val="0"/>
          <w:divBdr>
            <w:top w:val="none" w:sz="0" w:space="0" w:color="auto"/>
            <w:left w:val="none" w:sz="0" w:space="0" w:color="auto"/>
            <w:bottom w:val="none" w:sz="0" w:space="0" w:color="auto"/>
            <w:right w:val="none" w:sz="0" w:space="0" w:color="auto"/>
          </w:divBdr>
        </w:div>
      </w:divsChild>
    </w:div>
    <w:div w:id="895705359">
      <w:bodyDiv w:val="1"/>
      <w:marLeft w:val="0"/>
      <w:marRight w:val="0"/>
      <w:marTop w:val="0"/>
      <w:marBottom w:val="0"/>
      <w:divBdr>
        <w:top w:val="none" w:sz="0" w:space="0" w:color="auto"/>
        <w:left w:val="none" w:sz="0" w:space="0" w:color="auto"/>
        <w:bottom w:val="none" w:sz="0" w:space="0" w:color="auto"/>
        <w:right w:val="none" w:sz="0" w:space="0" w:color="auto"/>
      </w:divBdr>
    </w:div>
    <w:div w:id="10000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Netteshim</dc:creator>
  <cp:keywords/>
  <dc:description/>
  <cp:lastModifiedBy>Joseph Netteshim</cp:lastModifiedBy>
  <cp:revision>3</cp:revision>
  <cp:lastPrinted>2019-10-24T21:52:00Z</cp:lastPrinted>
  <dcterms:created xsi:type="dcterms:W3CDTF">2019-10-24T15:02:00Z</dcterms:created>
  <dcterms:modified xsi:type="dcterms:W3CDTF">2019-10-27T16:52:00Z</dcterms:modified>
</cp:coreProperties>
</file>